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6668" w:rsidRDefault="00AD6668" w:rsidP="00AD6668">
      <w:pPr>
        <w:pStyle w:val="a3"/>
        <w:shd w:val="clear" w:color="auto" w:fill="FFFFFF"/>
        <w:spacing w:before="0" w:beforeAutospacing="0" w:after="240" w:afterAutospacing="0"/>
        <w:rPr>
          <w:rFonts w:ascii="Tahoma" w:hAnsi="Tahoma" w:cs="Tahoma"/>
          <w:color w:val="292929"/>
          <w:sz w:val="21"/>
          <w:szCs w:val="21"/>
        </w:rPr>
      </w:pPr>
      <w:r>
        <w:rPr>
          <w:rFonts w:ascii="Tahoma" w:hAnsi="Tahoma" w:cs="Tahoma"/>
          <w:color w:val="292929"/>
          <w:sz w:val="21"/>
          <w:szCs w:val="21"/>
        </w:rPr>
        <w:t>Определить: </w:t>
      </w:r>
    </w:p>
    <w:p w:rsidR="00AD6668" w:rsidRDefault="00AD6668" w:rsidP="00AD6668">
      <w:pPr>
        <w:pStyle w:val="a3"/>
        <w:shd w:val="clear" w:color="auto" w:fill="FFFFFF"/>
        <w:spacing w:before="0" w:beforeAutospacing="0" w:after="240" w:afterAutospacing="0"/>
        <w:rPr>
          <w:rFonts w:ascii="Tahoma" w:hAnsi="Tahoma" w:cs="Tahoma"/>
          <w:color w:val="292929"/>
          <w:sz w:val="21"/>
          <w:szCs w:val="21"/>
        </w:rPr>
      </w:pPr>
      <w:r>
        <w:rPr>
          <w:rFonts w:ascii="Tahoma" w:hAnsi="Tahoma" w:cs="Tahoma"/>
          <w:color w:val="292929"/>
          <w:sz w:val="21"/>
          <w:szCs w:val="21"/>
        </w:rPr>
        <w:t>1.Реагировать или не реагировать (на что? почему? когда?) </w:t>
      </w:r>
    </w:p>
    <w:p w:rsidR="00AD6668" w:rsidRDefault="00AD6668" w:rsidP="00AD6668">
      <w:pPr>
        <w:pStyle w:val="a3"/>
        <w:shd w:val="clear" w:color="auto" w:fill="FFFFFF"/>
        <w:spacing w:before="0" w:beforeAutospacing="0" w:after="240" w:afterAutospacing="0"/>
        <w:rPr>
          <w:rFonts w:ascii="Tahoma" w:hAnsi="Tahoma" w:cs="Tahoma"/>
          <w:color w:val="292929"/>
          <w:sz w:val="21"/>
          <w:szCs w:val="21"/>
        </w:rPr>
      </w:pPr>
      <w:r>
        <w:rPr>
          <w:rFonts w:ascii="Tahoma" w:hAnsi="Tahoma" w:cs="Tahoma"/>
          <w:color w:val="292929"/>
          <w:sz w:val="21"/>
          <w:szCs w:val="21"/>
        </w:rPr>
        <w:t>2. Решение реагировать надо принять на основе рисковой схемы. </w:t>
      </w:r>
    </w:p>
    <w:p w:rsidR="00AD6668" w:rsidRDefault="00AD6668" w:rsidP="00AD6668">
      <w:pPr>
        <w:pStyle w:val="a3"/>
        <w:shd w:val="clear" w:color="auto" w:fill="FFFFFF"/>
        <w:spacing w:before="0" w:beforeAutospacing="0" w:after="240" w:afterAutospacing="0"/>
        <w:rPr>
          <w:rFonts w:ascii="Tahoma" w:hAnsi="Tahoma" w:cs="Tahoma"/>
          <w:color w:val="292929"/>
          <w:sz w:val="21"/>
          <w:szCs w:val="21"/>
        </w:rPr>
      </w:pPr>
      <w:r>
        <w:rPr>
          <w:rFonts w:ascii="Tahoma" w:hAnsi="Tahoma" w:cs="Tahoma"/>
          <w:color w:val="292929"/>
          <w:sz w:val="21"/>
          <w:szCs w:val="21"/>
        </w:rPr>
        <w:t xml:space="preserve">а) Условия реагирования на негатив (наличие восклицательных знаков, единичек, кол-во </w:t>
      </w:r>
      <w:proofErr w:type="spellStart"/>
      <w:r>
        <w:rPr>
          <w:rFonts w:ascii="Tahoma" w:hAnsi="Tahoma" w:cs="Tahoma"/>
          <w:color w:val="292929"/>
          <w:sz w:val="21"/>
          <w:szCs w:val="21"/>
        </w:rPr>
        <w:t>репостов</w:t>
      </w:r>
      <w:proofErr w:type="spellEnd"/>
      <w:r>
        <w:rPr>
          <w:rFonts w:ascii="Tahoma" w:hAnsi="Tahoma" w:cs="Tahoma"/>
          <w:color w:val="292929"/>
          <w:sz w:val="21"/>
          <w:szCs w:val="21"/>
        </w:rPr>
        <w:t>, комментариев, особых слов-триггеров и пр.); </w:t>
      </w:r>
    </w:p>
    <w:p w:rsidR="00AD6668" w:rsidRDefault="00AD6668" w:rsidP="00AD6668">
      <w:pPr>
        <w:pStyle w:val="a3"/>
        <w:shd w:val="clear" w:color="auto" w:fill="FFFFFF"/>
        <w:spacing w:before="0" w:beforeAutospacing="0" w:after="240" w:afterAutospacing="0"/>
        <w:rPr>
          <w:rFonts w:ascii="Tahoma" w:hAnsi="Tahoma" w:cs="Tahoma"/>
          <w:color w:val="292929"/>
          <w:sz w:val="21"/>
          <w:szCs w:val="21"/>
        </w:rPr>
      </w:pPr>
      <w:r>
        <w:rPr>
          <w:rFonts w:ascii="Tahoma" w:hAnsi="Tahoma" w:cs="Tahoma"/>
          <w:color w:val="292929"/>
          <w:sz w:val="21"/>
          <w:szCs w:val="21"/>
        </w:rPr>
        <w:t>б) Кто реагирует? (адвокат бренда, фанаты, тролли, др., и что именно они делают, их схема действий). </w:t>
      </w:r>
    </w:p>
    <w:p w:rsidR="00282372" w:rsidRDefault="00282372"/>
    <w:p w:rsidR="00AD6668" w:rsidRDefault="00AD6668" w:rsidP="00AD666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8A8A8A"/>
          <w:sz w:val="28"/>
          <w:szCs w:val="28"/>
          <w:lang w:eastAsia="ru-RU"/>
        </w:rPr>
      </w:pPr>
      <w:r w:rsidRPr="00AD6668">
        <w:rPr>
          <w:rFonts w:ascii="Times New Roman" w:eastAsia="Times New Roman" w:hAnsi="Times New Roman" w:cs="Times New Roman"/>
          <w:color w:val="8A8A8A"/>
          <w:sz w:val="28"/>
          <w:szCs w:val="28"/>
          <w:lang w:eastAsia="ru-RU"/>
        </w:rPr>
        <w:t>Нужно представить риск-схему по отзывам о товаре или организации, представленной в практикуме 1, и по каждому отзыву нужно дать рекомендации. Реагировать? Кому? как?</w:t>
      </w:r>
      <w:r w:rsidRPr="00AD6668">
        <w:rPr>
          <w:rFonts w:ascii="Tahoma" w:eastAsia="Times New Roman" w:hAnsi="Tahoma" w:cs="Tahoma"/>
          <w:color w:val="8A8A83"/>
          <w:sz w:val="28"/>
          <w:szCs w:val="28"/>
          <w:lang w:eastAsia="ru-RU"/>
        </w:rPr>
        <w:t> (</w:t>
      </w:r>
      <w:r w:rsidRPr="00AD6668">
        <w:rPr>
          <w:rFonts w:ascii="Tahoma" w:eastAsia="Times New Roman" w:hAnsi="Tahoma" w:cs="Tahoma"/>
          <w:color w:val="8A8A8A"/>
          <w:sz w:val="28"/>
          <w:szCs w:val="28"/>
          <w:lang w:eastAsia="ru-RU"/>
        </w:rPr>
        <w:t>подробно расписать!!! Кто реагирует? (адвокат бренда, фанаты, тролли, др., и что именно они делают, их схема действий))</w:t>
      </w:r>
    </w:p>
    <w:p w:rsidR="00AD6668" w:rsidRPr="00AD6668" w:rsidRDefault="00AD6668" w:rsidP="00AD666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8A8A8A"/>
          <w:sz w:val="21"/>
          <w:szCs w:val="21"/>
          <w:lang w:eastAsia="ru-RU"/>
        </w:rPr>
      </w:pPr>
    </w:p>
    <w:p w:rsidR="00AD6668" w:rsidRDefault="00AD6668" w:rsidP="00AD66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8A8A8A"/>
          <w:sz w:val="28"/>
          <w:szCs w:val="28"/>
          <w:lang w:eastAsia="ru-RU"/>
        </w:rPr>
      </w:pPr>
      <w:r w:rsidRPr="00AD6668">
        <w:rPr>
          <w:rFonts w:ascii="Times New Roman" w:eastAsia="Times New Roman" w:hAnsi="Times New Roman" w:cs="Times New Roman"/>
          <w:color w:val="8A8A8A"/>
          <w:sz w:val="28"/>
          <w:szCs w:val="28"/>
          <w:lang w:eastAsia="ru-RU"/>
        </w:rPr>
        <w:t xml:space="preserve">Риск схема представляется </w:t>
      </w:r>
      <w:proofErr w:type="spellStart"/>
      <w:r w:rsidRPr="00AD6668">
        <w:rPr>
          <w:rFonts w:ascii="Times New Roman" w:eastAsia="Times New Roman" w:hAnsi="Times New Roman" w:cs="Times New Roman"/>
          <w:color w:val="8A8A8A"/>
          <w:sz w:val="28"/>
          <w:szCs w:val="28"/>
          <w:lang w:eastAsia="ru-RU"/>
        </w:rPr>
        <w:t>сл</w:t>
      </w:r>
      <w:proofErr w:type="spellEnd"/>
      <w:r w:rsidRPr="00AD6668">
        <w:rPr>
          <w:rFonts w:ascii="Times New Roman" w:eastAsia="Times New Roman" w:hAnsi="Times New Roman" w:cs="Times New Roman"/>
          <w:color w:val="8A8A8A"/>
          <w:sz w:val="28"/>
          <w:szCs w:val="28"/>
          <w:lang w:eastAsia="ru-RU"/>
        </w:rPr>
        <w:t xml:space="preserve"> образом</w:t>
      </w:r>
    </w:p>
    <w:p w:rsidR="00AD6668" w:rsidRPr="00AD6668" w:rsidRDefault="00AD6668" w:rsidP="00AD6668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8A8A8A"/>
          <w:sz w:val="21"/>
          <w:szCs w:val="21"/>
          <w:lang w:eastAsia="ru-RU"/>
        </w:rPr>
      </w:pPr>
    </w:p>
    <w:tbl>
      <w:tblPr>
        <w:tblW w:w="100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19"/>
        <w:gridCol w:w="1101"/>
        <w:gridCol w:w="1101"/>
        <w:gridCol w:w="1101"/>
        <w:gridCol w:w="1100"/>
        <w:gridCol w:w="1100"/>
        <w:gridCol w:w="1100"/>
        <w:gridCol w:w="1100"/>
        <w:gridCol w:w="1128"/>
      </w:tblGrid>
      <w:tr w:rsidR="00AD6668" w:rsidRPr="00AD6668" w:rsidTr="00AD6668">
        <w:tc>
          <w:tcPr>
            <w:tcW w:w="1065" w:type="dxa"/>
            <w:shd w:val="clear" w:color="auto" w:fill="FFFFFF"/>
            <w:hideMark/>
          </w:tcPr>
          <w:p w:rsidR="00AD6668" w:rsidRPr="00AD6668" w:rsidRDefault="00AD6668" w:rsidP="00AD666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8A8A8A"/>
                <w:sz w:val="21"/>
                <w:szCs w:val="21"/>
                <w:lang w:eastAsia="ru-RU"/>
              </w:rPr>
            </w:pPr>
            <w:r w:rsidRPr="00AD6668">
              <w:rPr>
                <w:rFonts w:ascii="Cambria" w:eastAsia="Times New Roman" w:hAnsi="Cambria" w:cs="Tahoma"/>
                <w:color w:val="8A8A8A"/>
                <w:sz w:val="21"/>
                <w:szCs w:val="21"/>
                <w:lang w:eastAsia="ru-RU"/>
              </w:rPr>
              <w:t>Содержание отзыва</w:t>
            </w:r>
          </w:p>
        </w:tc>
        <w:tc>
          <w:tcPr>
            <w:tcW w:w="1065" w:type="dxa"/>
            <w:shd w:val="clear" w:color="auto" w:fill="FFFFFF"/>
            <w:hideMark/>
          </w:tcPr>
          <w:p w:rsidR="00AD6668" w:rsidRPr="00AD6668" w:rsidRDefault="00AD6668" w:rsidP="00AD666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8A8A8A"/>
                <w:sz w:val="21"/>
                <w:szCs w:val="21"/>
                <w:lang w:eastAsia="ru-RU"/>
              </w:rPr>
            </w:pPr>
            <w:r w:rsidRPr="00AD6668">
              <w:rPr>
                <w:rFonts w:ascii="Cambria" w:eastAsia="Times New Roman" w:hAnsi="Cambria" w:cs="Tahoma"/>
                <w:color w:val="8A8A8A"/>
                <w:sz w:val="21"/>
                <w:szCs w:val="21"/>
                <w:lang w:eastAsia="ru-RU"/>
              </w:rPr>
              <w:t>Автор</w:t>
            </w:r>
          </w:p>
        </w:tc>
        <w:tc>
          <w:tcPr>
            <w:tcW w:w="1065" w:type="dxa"/>
            <w:shd w:val="clear" w:color="auto" w:fill="FFFFFF"/>
            <w:hideMark/>
          </w:tcPr>
          <w:p w:rsidR="00AD6668" w:rsidRPr="00AD6668" w:rsidRDefault="00AD6668" w:rsidP="00AD666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8A8A8A"/>
                <w:sz w:val="21"/>
                <w:szCs w:val="21"/>
                <w:lang w:eastAsia="ru-RU"/>
              </w:rPr>
            </w:pPr>
            <w:r w:rsidRPr="00AD6668">
              <w:rPr>
                <w:rFonts w:ascii="Cambria" w:eastAsia="Times New Roman" w:hAnsi="Cambria" w:cs="Tahoma"/>
                <w:color w:val="8A8A8A"/>
                <w:sz w:val="21"/>
                <w:szCs w:val="21"/>
                <w:lang w:eastAsia="ru-RU"/>
              </w:rPr>
              <w:t>Охват</w:t>
            </w:r>
          </w:p>
        </w:tc>
        <w:tc>
          <w:tcPr>
            <w:tcW w:w="1065" w:type="dxa"/>
            <w:shd w:val="clear" w:color="auto" w:fill="FFFFFF"/>
            <w:hideMark/>
          </w:tcPr>
          <w:p w:rsidR="00AD6668" w:rsidRPr="00AD6668" w:rsidRDefault="00AD6668" w:rsidP="00AD666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8A8A8A"/>
                <w:sz w:val="21"/>
                <w:szCs w:val="21"/>
                <w:lang w:eastAsia="ru-RU"/>
              </w:rPr>
            </w:pPr>
            <w:proofErr w:type="spellStart"/>
            <w:r w:rsidRPr="00AD6668">
              <w:rPr>
                <w:rFonts w:ascii="Cambria" w:eastAsia="Times New Roman" w:hAnsi="Cambria" w:cs="Tahoma"/>
                <w:color w:val="8A8A8A"/>
                <w:sz w:val="21"/>
                <w:szCs w:val="21"/>
                <w:lang w:eastAsia="ru-RU"/>
              </w:rPr>
              <w:t>Репосты</w:t>
            </w:r>
            <w:proofErr w:type="spellEnd"/>
            <w:r w:rsidRPr="00AD6668">
              <w:rPr>
                <w:rFonts w:ascii="Cambria" w:eastAsia="Times New Roman" w:hAnsi="Cambria" w:cs="Tahoma"/>
                <w:color w:val="8A8A8A"/>
                <w:sz w:val="21"/>
                <w:szCs w:val="21"/>
                <w:lang w:eastAsia="ru-RU"/>
              </w:rPr>
              <w:t>, лайки</w:t>
            </w:r>
          </w:p>
        </w:tc>
        <w:tc>
          <w:tcPr>
            <w:tcW w:w="1065" w:type="dxa"/>
            <w:shd w:val="clear" w:color="auto" w:fill="FFFFFF"/>
            <w:hideMark/>
          </w:tcPr>
          <w:p w:rsidR="00AD6668" w:rsidRPr="00AD6668" w:rsidRDefault="00AD6668" w:rsidP="00AD666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8A8A8A"/>
                <w:sz w:val="21"/>
                <w:szCs w:val="21"/>
                <w:lang w:eastAsia="ru-RU"/>
              </w:rPr>
            </w:pPr>
            <w:r w:rsidRPr="00AD6668">
              <w:rPr>
                <w:rFonts w:ascii="Cambria" w:eastAsia="Times New Roman" w:hAnsi="Cambria" w:cs="Tahoma"/>
                <w:color w:val="8A8A8A"/>
                <w:sz w:val="21"/>
                <w:szCs w:val="21"/>
                <w:lang w:eastAsia="ru-RU"/>
              </w:rPr>
              <w:t>Мат</w:t>
            </w:r>
          </w:p>
        </w:tc>
        <w:tc>
          <w:tcPr>
            <w:tcW w:w="1065" w:type="dxa"/>
            <w:shd w:val="clear" w:color="auto" w:fill="FFFFFF"/>
            <w:hideMark/>
          </w:tcPr>
          <w:p w:rsidR="00AD6668" w:rsidRPr="00AD6668" w:rsidRDefault="00AD6668" w:rsidP="00AD666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8A8A8A"/>
                <w:sz w:val="21"/>
                <w:szCs w:val="21"/>
                <w:lang w:eastAsia="ru-RU"/>
              </w:rPr>
            </w:pPr>
            <w:r w:rsidRPr="00AD6668">
              <w:rPr>
                <w:rFonts w:ascii="Cambria" w:eastAsia="Times New Roman" w:hAnsi="Cambria" w:cs="Tahoma"/>
                <w:color w:val="8A8A8A"/>
                <w:sz w:val="21"/>
                <w:szCs w:val="21"/>
                <w:lang w:eastAsia="ru-RU"/>
              </w:rPr>
              <w:t>Фото</w:t>
            </w:r>
          </w:p>
        </w:tc>
        <w:tc>
          <w:tcPr>
            <w:tcW w:w="1065" w:type="dxa"/>
            <w:shd w:val="clear" w:color="auto" w:fill="FFFFFF"/>
            <w:hideMark/>
          </w:tcPr>
          <w:p w:rsidR="00AD6668" w:rsidRPr="00AD6668" w:rsidRDefault="00AD6668" w:rsidP="00AD666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8A8A8A"/>
                <w:sz w:val="21"/>
                <w:szCs w:val="21"/>
                <w:lang w:eastAsia="ru-RU"/>
              </w:rPr>
            </w:pPr>
            <w:r w:rsidRPr="00AD6668">
              <w:rPr>
                <w:rFonts w:ascii="Cambria" w:eastAsia="Times New Roman" w:hAnsi="Cambria" w:cs="Tahoma"/>
                <w:color w:val="8A8A8A"/>
                <w:sz w:val="21"/>
                <w:szCs w:val="21"/>
                <w:lang w:eastAsia="ru-RU"/>
              </w:rPr>
              <w:t>Кол-во «1»</w:t>
            </w:r>
          </w:p>
        </w:tc>
        <w:tc>
          <w:tcPr>
            <w:tcW w:w="1065" w:type="dxa"/>
            <w:shd w:val="clear" w:color="auto" w:fill="FFFFFF"/>
            <w:hideMark/>
          </w:tcPr>
          <w:p w:rsidR="00AD6668" w:rsidRPr="00AD6668" w:rsidRDefault="00AD6668" w:rsidP="00AD666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8A8A8A"/>
                <w:sz w:val="21"/>
                <w:szCs w:val="21"/>
                <w:lang w:eastAsia="ru-RU"/>
              </w:rPr>
            </w:pPr>
            <w:r w:rsidRPr="00AD6668">
              <w:rPr>
                <w:rFonts w:ascii="Cambria" w:eastAsia="Times New Roman" w:hAnsi="Cambria" w:cs="Tahoma"/>
                <w:color w:val="8A8A8A"/>
                <w:sz w:val="21"/>
                <w:szCs w:val="21"/>
                <w:lang w:eastAsia="ru-RU"/>
              </w:rPr>
              <w:t>Призыв к действию</w:t>
            </w:r>
          </w:p>
        </w:tc>
        <w:tc>
          <w:tcPr>
            <w:tcW w:w="1065" w:type="dxa"/>
            <w:shd w:val="clear" w:color="auto" w:fill="FFFFFF"/>
            <w:hideMark/>
          </w:tcPr>
          <w:p w:rsidR="00AD6668" w:rsidRPr="00AD6668" w:rsidRDefault="00AD6668" w:rsidP="00AD666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8A8A8A"/>
                <w:sz w:val="21"/>
                <w:szCs w:val="21"/>
                <w:lang w:eastAsia="ru-RU"/>
              </w:rPr>
            </w:pPr>
            <w:r w:rsidRPr="00AD6668">
              <w:rPr>
                <w:rFonts w:ascii="Cambria" w:eastAsia="Times New Roman" w:hAnsi="Cambria" w:cs="Tahoma"/>
                <w:color w:val="8A8A8A"/>
                <w:sz w:val="21"/>
                <w:szCs w:val="21"/>
                <w:lang w:eastAsia="ru-RU"/>
              </w:rPr>
              <w:t>Мотивация</w:t>
            </w:r>
          </w:p>
        </w:tc>
      </w:tr>
      <w:tr w:rsidR="00AD6668" w:rsidRPr="00AD6668" w:rsidTr="00AD6668">
        <w:tc>
          <w:tcPr>
            <w:tcW w:w="1065" w:type="dxa"/>
            <w:shd w:val="clear" w:color="auto" w:fill="FFFFFF"/>
          </w:tcPr>
          <w:p w:rsidR="00AD6668" w:rsidRDefault="00AD6668" w:rsidP="00AD6668">
            <w:pPr>
              <w:spacing w:after="0" w:line="240" w:lineRule="auto"/>
              <w:jc w:val="center"/>
              <w:rPr>
                <w:rFonts w:ascii="Cambria" w:eastAsia="Times New Roman" w:hAnsi="Cambria" w:cs="Tahoma"/>
                <w:color w:val="8A8A8A"/>
                <w:sz w:val="21"/>
                <w:szCs w:val="21"/>
                <w:lang w:eastAsia="ru-RU"/>
              </w:rPr>
            </w:pPr>
          </w:p>
          <w:p w:rsidR="00AD6668" w:rsidRPr="00AD6668" w:rsidRDefault="00AD6668" w:rsidP="00AD6668">
            <w:pPr>
              <w:spacing w:after="0" w:line="240" w:lineRule="auto"/>
              <w:rPr>
                <w:rFonts w:ascii="Cambria" w:eastAsia="Times New Roman" w:hAnsi="Cambria" w:cs="Tahoma"/>
                <w:color w:val="8A8A8A"/>
                <w:sz w:val="21"/>
                <w:szCs w:val="21"/>
                <w:lang w:eastAsia="ru-RU"/>
              </w:rPr>
            </w:pPr>
          </w:p>
        </w:tc>
        <w:tc>
          <w:tcPr>
            <w:tcW w:w="1065" w:type="dxa"/>
            <w:shd w:val="clear" w:color="auto" w:fill="FFFFFF"/>
          </w:tcPr>
          <w:p w:rsidR="00AD6668" w:rsidRPr="00AD6668" w:rsidRDefault="00AD6668" w:rsidP="00AD6668">
            <w:pPr>
              <w:spacing w:after="0" w:line="240" w:lineRule="auto"/>
              <w:jc w:val="center"/>
              <w:rPr>
                <w:rFonts w:ascii="Cambria" w:eastAsia="Times New Roman" w:hAnsi="Cambria" w:cs="Tahoma"/>
                <w:color w:val="8A8A8A"/>
                <w:sz w:val="21"/>
                <w:szCs w:val="21"/>
                <w:lang w:eastAsia="ru-RU"/>
              </w:rPr>
            </w:pPr>
          </w:p>
        </w:tc>
        <w:tc>
          <w:tcPr>
            <w:tcW w:w="1065" w:type="dxa"/>
            <w:shd w:val="clear" w:color="auto" w:fill="FFFFFF"/>
          </w:tcPr>
          <w:p w:rsidR="00AD6668" w:rsidRPr="00AD6668" w:rsidRDefault="00AD6668" w:rsidP="00AD6668">
            <w:pPr>
              <w:spacing w:after="0" w:line="240" w:lineRule="auto"/>
              <w:jc w:val="center"/>
              <w:rPr>
                <w:rFonts w:ascii="Cambria" w:eastAsia="Times New Roman" w:hAnsi="Cambria" w:cs="Tahoma"/>
                <w:color w:val="8A8A8A"/>
                <w:sz w:val="21"/>
                <w:szCs w:val="21"/>
                <w:lang w:eastAsia="ru-RU"/>
              </w:rPr>
            </w:pPr>
          </w:p>
        </w:tc>
        <w:tc>
          <w:tcPr>
            <w:tcW w:w="1065" w:type="dxa"/>
            <w:shd w:val="clear" w:color="auto" w:fill="FFFFFF"/>
          </w:tcPr>
          <w:p w:rsidR="00AD6668" w:rsidRPr="00AD6668" w:rsidRDefault="00AD6668" w:rsidP="00AD6668">
            <w:pPr>
              <w:spacing w:after="0" w:line="240" w:lineRule="auto"/>
              <w:jc w:val="center"/>
              <w:rPr>
                <w:rFonts w:ascii="Cambria" w:eastAsia="Times New Roman" w:hAnsi="Cambria" w:cs="Tahoma"/>
                <w:color w:val="8A8A8A"/>
                <w:sz w:val="21"/>
                <w:szCs w:val="21"/>
                <w:lang w:eastAsia="ru-RU"/>
              </w:rPr>
            </w:pPr>
          </w:p>
        </w:tc>
        <w:tc>
          <w:tcPr>
            <w:tcW w:w="1065" w:type="dxa"/>
            <w:shd w:val="clear" w:color="auto" w:fill="FFFFFF"/>
          </w:tcPr>
          <w:p w:rsidR="00AD6668" w:rsidRPr="00AD6668" w:rsidRDefault="00AD6668" w:rsidP="00AD6668">
            <w:pPr>
              <w:spacing w:after="0" w:line="240" w:lineRule="auto"/>
              <w:jc w:val="center"/>
              <w:rPr>
                <w:rFonts w:ascii="Cambria" w:eastAsia="Times New Roman" w:hAnsi="Cambria" w:cs="Tahoma"/>
                <w:color w:val="8A8A8A"/>
                <w:sz w:val="21"/>
                <w:szCs w:val="21"/>
                <w:lang w:eastAsia="ru-RU"/>
              </w:rPr>
            </w:pPr>
          </w:p>
        </w:tc>
        <w:tc>
          <w:tcPr>
            <w:tcW w:w="1065" w:type="dxa"/>
            <w:shd w:val="clear" w:color="auto" w:fill="FFFFFF"/>
          </w:tcPr>
          <w:p w:rsidR="00AD6668" w:rsidRPr="00AD6668" w:rsidRDefault="00AD6668" w:rsidP="00AD6668">
            <w:pPr>
              <w:spacing w:after="0" w:line="240" w:lineRule="auto"/>
              <w:jc w:val="center"/>
              <w:rPr>
                <w:rFonts w:ascii="Cambria" w:eastAsia="Times New Roman" w:hAnsi="Cambria" w:cs="Tahoma"/>
                <w:color w:val="8A8A8A"/>
                <w:sz w:val="21"/>
                <w:szCs w:val="21"/>
                <w:lang w:eastAsia="ru-RU"/>
              </w:rPr>
            </w:pPr>
          </w:p>
        </w:tc>
        <w:tc>
          <w:tcPr>
            <w:tcW w:w="1065" w:type="dxa"/>
            <w:shd w:val="clear" w:color="auto" w:fill="FFFFFF"/>
          </w:tcPr>
          <w:p w:rsidR="00AD6668" w:rsidRPr="00AD6668" w:rsidRDefault="00AD6668" w:rsidP="00AD6668">
            <w:pPr>
              <w:spacing w:after="0" w:line="240" w:lineRule="auto"/>
              <w:jc w:val="center"/>
              <w:rPr>
                <w:rFonts w:ascii="Cambria" w:eastAsia="Times New Roman" w:hAnsi="Cambria" w:cs="Tahoma"/>
                <w:color w:val="8A8A8A"/>
                <w:sz w:val="21"/>
                <w:szCs w:val="21"/>
                <w:lang w:eastAsia="ru-RU"/>
              </w:rPr>
            </w:pPr>
          </w:p>
        </w:tc>
        <w:tc>
          <w:tcPr>
            <w:tcW w:w="1065" w:type="dxa"/>
            <w:shd w:val="clear" w:color="auto" w:fill="FFFFFF"/>
          </w:tcPr>
          <w:p w:rsidR="00AD6668" w:rsidRPr="00AD6668" w:rsidRDefault="00AD6668" w:rsidP="00AD6668">
            <w:pPr>
              <w:spacing w:after="0" w:line="240" w:lineRule="auto"/>
              <w:jc w:val="center"/>
              <w:rPr>
                <w:rFonts w:ascii="Cambria" w:eastAsia="Times New Roman" w:hAnsi="Cambria" w:cs="Tahoma"/>
                <w:color w:val="8A8A8A"/>
                <w:sz w:val="21"/>
                <w:szCs w:val="21"/>
                <w:lang w:eastAsia="ru-RU"/>
              </w:rPr>
            </w:pPr>
          </w:p>
        </w:tc>
        <w:tc>
          <w:tcPr>
            <w:tcW w:w="1065" w:type="dxa"/>
            <w:shd w:val="clear" w:color="auto" w:fill="FFFFFF"/>
          </w:tcPr>
          <w:p w:rsidR="00AD6668" w:rsidRPr="00AD6668" w:rsidRDefault="00AD6668" w:rsidP="00AD6668">
            <w:pPr>
              <w:spacing w:after="0" w:line="240" w:lineRule="auto"/>
              <w:jc w:val="center"/>
              <w:rPr>
                <w:rFonts w:ascii="Cambria" w:eastAsia="Times New Roman" w:hAnsi="Cambria" w:cs="Tahoma"/>
                <w:color w:val="8A8A8A"/>
                <w:sz w:val="21"/>
                <w:szCs w:val="21"/>
                <w:lang w:eastAsia="ru-RU"/>
              </w:rPr>
            </w:pPr>
          </w:p>
        </w:tc>
      </w:tr>
    </w:tbl>
    <w:p w:rsidR="00AD6668" w:rsidRDefault="00AD6668">
      <w:bookmarkStart w:id="0" w:name="_GoBack"/>
      <w:bookmarkEnd w:id="0"/>
    </w:p>
    <w:sectPr w:rsidR="00AD66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372"/>
    <w:rsid w:val="00282372"/>
    <w:rsid w:val="00AD6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6882A"/>
  <w15:chartTrackingRefBased/>
  <w15:docId w15:val="{29DC4696-2BA2-4D1C-828B-5B5418CAB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D66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33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24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06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690</Characters>
  <Application>Microsoft Office Word</Application>
  <DocSecurity>0</DocSecurity>
  <Lines>5</Lines>
  <Paragraphs>1</Paragraphs>
  <ScaleCrop>false</ScaleCrop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2019-02-08T07:34:00Z</dcterms:created>
  <dcterms:modified xsi:type="dcterms:W3CDTF">2019-02-08T07:34:00Z</dcterms:modified>
</cp:coreProperties>
</file>